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38" w:rsidRPr="00A54D88" w:rsidRDefault="002A0438" w:rsidP="002A043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4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2A0438" w:rsidRPr="00A54D88" w:rsidRDefault="002A0438" w:rsidP="002A043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0438" w:rsidRPr="00A54D88" w:rsidRDefault="002A0438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2A0438" w:rsidRPr="00A54D88" w:rsidRDefault="002A0438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1F82" w:rsidRDefault="00FD1F82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FD1F82" w:rsidRDefault="00FD1F82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внесении изменений в постановление Правительства Кыргызской Республики «О мерах по обеспечению учета товаров в рамках торговли </w:t>
      </w:r>
    </w:p>
    <w:p w:rsidR="002A0438" w:rsidRDefault="00FD1F82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государствами-членами Евразийского экономического союза при ввозе (импорте) в Кыргызскую Республику» от 23 августа 2018 года № 396»</w:t>
      </w:r>
    </w:p>
    <w:p w:rsidR="00FD1F82" w:rsidRPr="00A54D88" w:rsidRDefault="00FD1F82" w:rsidP="002A0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0438" w:rsidRPr="002A0438" w:rsidRDefault="002A0438" w:rsidP="002A04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438">
        <w:rPr>
          <w:rFonts w:ascii="Times New Roman" w:hAnsi="Times New Roman" w:cs="Times New Roman"/>
          <w:b/>
          <w:sz w:val="28"/>
          <w:szCs w:val="28"/>
        </w:rPr>
        <w:t>1. Цель и задачи проекта.</w:t>
      </w:r>
    </w:p>
    <w:p w:rsidR="002A0438" w:rsidRPr="00A54D88" w:rsidRDefault="002A0438" w:rsidP="00FD1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438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FD1F82" w:rsidRPr="00FD1F82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396»</w:t>
      </w:r>
      <w:r w:rsidRPr="00A54D88">
        <w:rPr>
          <w:rFonts w:ascii="Times New Roman" w:hAnsi="Times New Roman" w:cs="Times New Roman"/>
          <w:sz w:val="28"/>
          <w:szCs w:val="28"/>
        </w:rPr>
        <w:t xml:space="preserve"> </w:t>
      </w:r>
      <w:r w:rsidR="00FD1F82">
        <w:rPr>
          <w:rFonts w:ascii="Times New Roman" w:hAnsi="Times New Roman" w:cs="Times New Roman"/>
          <w:sz w:val="28"/>
          <w:szCs w:val="28"/>
        </w:rPr>
        <w:t xml:space="preserve">разработан в целях соблюдения положений указанных в пунктах </w:t>
      </w:r>
      <w:r w:rsidR="00FD1F82" w:rsidRPr="00FD1F82">
        <w:rPr>
          <w:rFonts w:ascii="Times New Roman" w:hAnsi="Times New Roman" w:cs="Times New Roman"/>
          <w:sz w:val="28"/>
          <w:szCs w:val="28"/>
        </w:rPr>
        <w:t>4 и 12 статьи 3 «Протокола о некоторых вопросах ввоза и обращения товаров на таможенной территории Евразийского экономического союза»</w:t>
      </w:r>
      <w:r w:rsidR="00FD1F82">
        <w:rPr>
          <w:rFonts w:ascii="Times New Roman" w:hAnsi="Times New Roman" w:cs="Times New Roman"/>
          <w:sz w:val="28"/>
          <w:szCs w:val="28"/>
        </w:rPr>
        <w:t xml:space="preserve"> от 16 октября 2015 года.</w:t>
      </w:r>
    </w:p>
    <w:p w:rsidR="002A0438" w:rsidRPr="002A0438" w:rsidRDefault="002A0438" w:rsidP="002A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38" w:rsidRPr="002A0438" w:rsidRDefault="002A0438" w:rsidP="002A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438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FD1F82" w:rsidRDefault="00FD1F82" w:rsidP="00FD1F82">
      <w:pPr>
        <w:pStyle w:val="a8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1F82" w:rsidRPr="003550CF" w:rsidRDefault="00FD1F82" w:rsidP="00FD1F82">
      <w:pPr>
        <w:pStyle w:val="a8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16 октября в поселке 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Бурабай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Республики Казахстан главы государств ЕАЭС подписали Протокол о некоторых вопросах ввоза и обращения товаров на таможенной территории ЕАЭС, которым определяются особенности регулирования ввоза и обращения товаров на таможенной территории ЕАЭС в связи с присоединением Республики Казахстан к Всемирной торговой организации (далее </w:t>
      </w:r>
      <w:proofErr w:type="gramStart"/>
      <w:r w:rsidRPr="003550CF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3550CF">
        <w:rPr>
          <w:rFonts w:ascii="Times New Roman" w:eastAsia="Calibri" w:hAnsi="Times New Roman" w:cs="Times New Roman"/>
          <w:sz w:val="28"/>
          <w:szCs w:val="28"/>
        </w:rPr>
        <w:t>урабайский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протокол).</w:t>
      </w:r>
    </w:p>
    <w:p w:rsidR="00FD1F82" w:rsidRPr="003550CF" w:rsidRDefault="00FD1F82" w:rsidP="00FD1F8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Бурабайскому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протоколу, </w:t>
      </w:r>
      <w:r w:rsidRPr="003550CF">
        <w:rPr>
          <w:rFonts w:ascii="Times New Roman" w:hAnsi="Times New Roman" w:cs="Times New Roman"/>
          <w:sz w:val="28"/>
          <w:szCs w:val="28"/>
        </w:rPr>
        <w:t>Решением Совета ЕЭК от 14 октября 2015 года №59 утвержден Перечень товаров, по которым Республикой Казахстан применяются ставки таможенных пошлин отличные от ставок таможенных пошлин установленных ЕТТ ЕАЭС.</w:t>
      </w:r>
    </w:p>
    <w:p w:rsidR="00FD1F82" w:rsidRPr="003550CF" w:rsidRDefault="00FD1F82" w:rsidP="00FD1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CF">
        <w:rPr>
          <w:rFonts w:ascii="Times New Roman" w:hAnsi="Times New Roman" w:cs="Times New Roman"/>
          <w:sz w:val="28"/>
          <w:szCs w:val="28"/>
        </w:rPr>
        <w:t xml:space="preserve">На момент принятия, данный перечень включал 1347 товарных позиций, по которым ставки таможенных пошлин в соответствии с обязательствами Республики Казахстан в рамках ВТО (с 1 декабря 2015 г.) </w:t>
      </w:r>
    </w:p>
    <w:p w:rsidR="00FD1F82" w:rsidRPr="003550CF" w:rsidRDefault="00FD1F82" w:rsidP="00FD1F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актуализирован и расширенный до 2475 товарных позиций Перечень утвержден  Решением Совета ЕЭК от 6 апреля 2018 года.</w:t>
      </w:r>
    </w:p>
    <w:p w:rsidR="00FD1F82" w:rsidRPr="003550CF" w:rsidRDefault="00FD1F82" w:rsidP="00FD1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0CF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Pr="00355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ЕЭК от 29 апреля 2019 года №44 Перечень</w:t>
      </w:r>
      <w:r w:rsidRPr="003550CF">
        <w:rPr>
          <w:rFonts w:ascii="Times New Roman" w:hAnsi="Times New Roman"/>
          <w:sz w:val="28"/>
          <w:szCs w:val="28"/>
          <w:lang w:eastAsia="ru-RU"/>
        </w:rPr>
        <w:t xml:space="preserve"> расширен до 2915 товарных позиций.</w:t>
      </w:r>
    </w:p>
    <w:p w:rsidR="00FD1F82" w:rsidRPr="003550CF" w:rsidRDefault="00FD1F82" w:rsidP="00FD1F8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550CF">
        <w:rPr>
          <w:rFonts w:ascii="Times New Roman" w:hAnsi="Times New Roman"/>
          <w:bCs/>
          <w:color w:val="000000"/>
          <w:sz w:val="28"/>
          <w:szCs w:val="28"/>
        </w:rPr>
        <w:t>Перечень товаров, по которым тарифные обязательства Казахстана в ВТО ниже ЕТТ будет расширяться до окончания переходного периода (т.е. 2020 г.)</w:t>
      </w:r>
    </w:p>
    <w:p w:rsidR="00FD1F82" w:rsidRDefault="00FD1F82" w:rsidP="00FD1F82">
      <w:pPr>
        <w:pStyle w:val="a8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Казахстан в рамках 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Бурабайского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5A63">
        <w:rPr>
          <w:rFonts w:ascii="Times New Roman" w:eastAsia="Calibri" w:hAnsi="Times New Roman" w:cs="Times New Roman"/>
          <w:sz w:val="28"/>
          <w:szCs w:val="28"/>
        </w:rPr>
        <w:t>п</w:t>
      </w: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ротокола взял на себя обязательства обеспечить 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прослеживаемость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товаров из </w:t>
      </w:r>
      <w:r w:rsidRPr="003550CF">
        <w:rPr>
          <w:rFonts w:ascii="Times New Roman" w:eastAsia="Calibri" w:hAnsi="Times New Roman" w:cs="Times New Roman"/>
          <w:sz w:val="28"/>
          <w:szCs w:val="28"/>
        </w:rPr>
        <w:lastRenderedPageBreak/>
        <w:t>Перечня, создать систему их учета и не допустить вывоз данных товаров по сниженным ставкам на территорию других стран ЕАЭС.</w:t>
      </w:r>
      <w:r w:rsidR="00CF5A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F5A63" w:rsidRPr="003550CF" w:rsidRDefault="00CF5A63" w:rsidP="00FD1F82">
      <w:pPr>
        <w:pStyle w:val="a8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пункту 9 и 10 </w:t>
      </w:r>
      <w:r w:rsidR="006D75DF">
        <w:rPr>
          <w:rFonts w:ascii="Times New Roman" w:eastAsia="Calibri" w:hAnsi="Times New Roman" w:cs="Times New Roman"/>
          <w:sz w:val="28"/>
          <w:szCs w:val="28"/>
        </w:rPr>
        <w:t xml:space="preserve">статьи 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Бурабайского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протокола Республика Казахстан обеспечивает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прослеживаемость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товаров, включенных в перечень товаров и создает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систему учета товаров включенных в перечень товаров. Однако, на сегодняшний день система учета товаров, включенных в перечень, вывозимые в другие государства-члены ЕАЭС не подтверждена соответствующим нормативно правовым актом.</w:t>
      </w:r>
    </w:p>
    <w:p w:rsidR="00FD1F82" w:rsidRPr="003550CF" w:rsidRDefault="00FD1F82" w:rsidP="00FD1F82">
      <w:pPr>
        <w:pStyle w:val="a8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пунктом 11 статьи 3 </w:t>
      </w:r>
      <w:proofErr w:type="spellStart"/>
      <w:r w:rsidRPr="003550CF">
        <w:rPr>
          <w:rFonts w:ascii="Times New Roman" w:eastAsia="Calibri" w:hAnsi="Times New Roman" w:cs="Times New Roman"/>
          <w:sz w:val="28"/>
          <w:szCs w:val="28"/>
        </w:rPr>
        <w:t>Бурабайского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протокола в целях контроля правомерности перемещения товаров государства-члены в соответствии со своим законодательством вправе осуществлять учет товаров при их перемещении в рамках взаимной трансграничной торговли государств-членов.</w:t>
      </w:r>
    </w:p>
    <w:p w:rsidR="00FD1F82" w:rsidRPr="003550CF" w:rsidRDefault="00FD1F82" w:rsidP="00FD1F82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>Кроме того, в соответс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твии с пунктом 12 статьи 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Бура</w:t>
      </w:r>
      <w:r w:rsidRPr="003550CF">
        <w:rPr>
          <w:rFonts w:ascii="Times New Roman" w:eastAsia="Calibri" w:hAnsi="Times New Roman" w:cs="Times New Roman"/>
          <w:sz w:val="28"/>
          <w:szCs w:val="28"/>
        </w:rPr>
        <w:t>байского</w:t>
      </w:r>
      <w:proofErr w:type="spellEnd"/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 протокола, г</w:t>
      </w:r>
      <w:r w:rsidRPr="003550CF">
        <w:rPr>
          <w:rFonts w:ascii="Times New Roman" w:eastAsia="Times New Roman" w:hAnsi="Times New Roman" w:cs="Times New Roman"/>
          <w:sz w:val="28"/>
          <w:szCs w:val="28"/>
        </w:rPr>
        <w:t>осударства-члены устанавливают в своем законодательстве ответственность за неисполнение или ненадлежащее исполнение требований, установленных настоящим Протоколом и в соответствии с ним.</w:t>
      </w:r>
    </w:p>
    <w:p w:rsidR="00FD1F82" w:rsidRPr="003550CF" w:rsidRDefault="00FD1F82" w:rsidP="006D7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0CF">
        <w:rPr>
          <w:rFonts w:ascii="Times New Roman" w:eastAsia="Calibri" w:hAnsi="Times New Roman" w:cs="Times New Roman"/>
          <w:sz w:val="28"/>
          <w:szCs w:val="28"/>
        </w:rPr>
        <w:t xml:space="preserve">В связи чем, </w:t>
      </w:r>
      <w:r w:rsidR="006D75DF">
        <w:rPr>
          <w:rFonts w:ascii="Times New Roman" w:hAnsi="Times New Roman" w:cs="Times New Roman"/>
          <w:sz w:val="28"/>
          <w:szCs w:val="28"/>
        </w:rPr>
        <w:t xml:space="preserve">в целях соблюдения положений указанных в пунктах </w:t>
      </w:r>
      <w:r w:rsidR="006D75DF" w:rsidRPr="00FD1F82">
        <w:rPr>
          <w:rFonts w:ascii="Times New Roman" w:hAnsi="Times New Roman" w:cs="Times New Roman"/>
          <w:sz w:val="28"/>
          <w:szCs w:val="28"/>
        </w:rPr>
        <w:t>4 и 12 статьи 3 «Протокола о некоторых вопросах ввоза и обращения товаров на таможенной территории Евразийского экономического союза»</w:t>
      </w:r>
      <w:r w:rsidR="006D75DF">
        <w:rPr>
          <w:rFonts w:ascii="Times New Roman" w:hAnsi="Times New Roman" w:cs="Times New Roman"/>
          <w:sz w:val="28"/>
          <w:szCs w:val="28"/>
        </w:rPr>
        <w:t xml:space="preserve"> от 16 октября 2015 года был разработан </w:t>
      </w:r>
      <w:r w:rsidR="006D75DF" w:rsidRPr="002A0438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="006D75DF" w:rsidRPr="00FD1F82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396»</w:t>
      </w:r>
      <w:r w:rsidR="006D75DF">
        <w:rPr>
          <w:rFonts w:ascii="Times New Roman" w:hAnsi="Times New Roman" w:cs="Times New Roman"/>
          <w:sz w:val="28"/>
          <w:szCs w:val="28"/>
        </w:rPr>
        <w:t>.</w:t>
      </w:r>
    </w:p>
    <w:p w:rsidR="00FE239F" w:rsidRDefault="00FE239F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43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A0438" w:rsidRPr="00A54D88" w:rsidRDefault="002A0438" w:rsidP="002A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438">
        <w:rPr>
          <w:rFonts w:ascii="Times New Roman" w:hAnsi="Times New Roman" w:cs="Times New Roman"/>
          <w:sz w:val="28"/>
          <w:szCs w:val="28"/>
        </w:rPr>
        <w:t>Принятие данного проекта не повлечет за собой возможных социальных, экономических, правовых, правозащитных, гендерных, экологических, коррупционных последствий.</w:t>
      </w:r>
    </w:p>
    <w:p w:rsidR="002A0438" w:rsidRPr="002A0438" w:rsidRDefault="002A0438" w:rsidP="002A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4. Информация о результатах общественного обсуждения </w:t>
      </w:r>
    </w:p>
    <w:p w:rsidR="00BE7A1B" w:rsidRDefault="00BE7A1B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A1B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Республики. </w:t>
      </w:r>
    </w:p>
    <w:p w:rsidR="00BE7A1B" w:rsidRPr="002A0438" w:rsidRDefault="00BE7A1B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2A0438" w:rsidRPr="00A54D8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6. Информация о необходимости финансирования</w:t>
      </w:r>
    </w:p>
    <w:p w:rsidR="002A0438" w:rsidRPr="00A54D8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Принятие настоящего проекта постановления  Кыргызской Республики не повлечет финансовые затраты из республиканского бюджета. </w:t>
      </w: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43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2A0438" w:rsidRDefault="002A0438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43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D3C79" w:rsidRPr="002A0438" w:rsidRDefault="006D3C79" w:rsidP="002A0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438" w:rsidRPr="002A0438" w:rsidRDefault="002A0438" w:rsidP="002A043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Министр</w:t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  <w:t xml:space="preserve">С.Т. </w:t>
      </w:r>
      <w:proofErr w:type="spellStart"/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Муканбетов</w:t>
      </w:r>
      <w:proofErr w:type="spellEnd"/>
      <w:r w:rsidRPr="002A043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:rsidR="002A0438" w:rsidRPr="002A0438" w:rsidRDefault="002A0438" w:rsidP="002A0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D4A" w:rsidRDefault="00AD4D4A" w:rsidP="002A0438">
      <w:pPr>
        <w:spacing w:after="0" w:line="240" w:lineRule="auto"/>
      </w:pPr>
    </w:p>
    <w:p w:rsidR="00E9739E" w:rsidRDefault="00E9739E" w:rsidP="002A0438">
      <w:pPr>
        <w:spacing w:after="0" w:line="240" w:lineRule="auto"/>
      </w:pPr>
    </w:p>
    <w:p w:rsidR="00E9739E" w:rsidRDefault="00E9739E" w:rsidP="002A0438">
      <w:pPr>
        <w:spacing w:after="0" w:line="240" w:lineRule="auto"/>
      </w:pPr>
    </w:p>
    <w:p w:rsidR="00E9739E" w:rsidRDefault="00E9739E" w:rsidP="002A0438">
      <w:pPr>
        <w:spacing w:after="0" w:line="240" w:lineRule="auto"/>
      </w:pPr>
    </w:p>
    <w:p w:rsidR="00E9739E" w:rsidRDefault="00E9739E" w:rsidP="002A0438">
      <w:pPr>
        <w:spacing w:after="0" w:line="240" w:lineRule="auto"/>
      </w:pPr>
    </w:p>
    <w:p w:rsidR="00E9739E" w:rsidRDefault="00E9739E" w:rsidP="002A0438">
      <w:pPr>
        <w:spacing w:after="0" w:line="240" w:lineRule="auto"/>
      </w:pPr>
    </w:p>
    <w:sectPr w:rsidR="00E97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54"/>
    <w:multiLevelType w:val="hybridMultilevel"/>
    <w:tmpl w:val="FA7AA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7D"/>
    <w:rsid w:val="00035FB7"/>
    <w:rsid w:val="00154ADE"/>
    <w:rsid w:val="001E4733"/>
    <w:rsid w:val="002A0438"/>
    <w:rsid w:val="00537BBD"/>
    <w:rsid w:val="006D3C79"/>
    <w:rsid w:val="006D75DF"/>
    <w:rsid w:val="007C61C2"/>
    <w:rsid w:val="0081697D"/>
    <w:rsid w:val="009260D9"/>
    <w:rsid w:val="00961E41"/>
    <w:rsid w:val="00A3628B"/>
    <w:rsid w:val="00A54D88"/>
    <w:rsid w:val="00AD4D4A"/>
    <w:rsid w:val="00BE7A1B"/>
    <w:rsid w:val="00CF5A63"/>
    <w:rsid w:val="00D72BC8"/>
    <w:rsid w:val="00E92D27"/>
    <w:rsid w:val="00E9739E"/>
    <w:rsid w:val="00F66FEF"/>
    <w:rsid w:val="00F953AC"/>
    <w:rsid w:val="00FB0AB1"/>
    <w:rsid w:val="00FD1F82"/>
    <w:rsid w:val="00FE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73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7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39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9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1E41"/>
    <w:pPr>
      <w:ind w:left="720"/>
      <w:contextualSpacing/>
    </w:pPr>
  </w:style>
  <w:style w:type="paragraph" w:styleId="a8">
    <w:name w:val="No Spacing"/>
    <w:uiPriority w:val="1"/>
    <w:qFormat/>
    <w:rsid w:val="00FD1F8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73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7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39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9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1E41"/>
    <w:pPr>
      <w:ind w:left="720"/>
      <w:contextualSpacing/>
    </w:pPr>
  </w:style>
  <w:style w:type="paragraph" w:styleId="a8">
    <w:name w:val="No Spacing"/>
    <w:uiPriority w:val="1"/>
    <w:qFormat/>
    <w:rsid w:val="00FD1F8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90968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8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7322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1672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8279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7179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6395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6544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198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321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26250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4970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 Молдоисаев</dc:creator>
  <cp:keywords/>
  <dc:description/>
  <cp:lastModifiedBy>Эмил Молдоисаев</cp:lastModifiedBy>
  <cp:revision>10</cp:revision>
  <cp:lastPrinted>2019-12-19T08:33:00Z</cp:lastPrinted>
  <dcterms:created xsi:type="dcterms:W3CDTF">2019-12-18T10:03:00Z</dcterms:created>
  <dcterms:modified xsi:type="dcterms:W3CDTF">2020-01-14T11:24:00Z</dcterms:modified>
</cp:coreProperties>
</file>